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76" w:rsidRDefault="00927E76" w:rsidP="00190434">
      <w:pPr>
        <w:ind w:left="27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523EB" w:rsidRDefault="004523EB" w:rsidP="00190434">
      <w:pPr>
        <w:ind w:left="270"/>
        <w:rPr>
          <w:rFonts w:cstheme="minorHAnsi"/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-190500</wp:posOffset>
            </wp:positionV>
            <wp:extent cx="742950" cy="742950"/>
            <wp:effectExtent l="19050" t="0" r="0" b="0"/>
            <wp:wrapSquare wrapText="bothSides"/>
            <wp:docPr id="2" name="Picture 1" descr="56458255_337255236979763_809746495741676748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458255_337255236979763_8097464957416767488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EC6" w:rsidRPr="007F6EC6">
        <w:pict>
          <v:group id="docshapegroup4" o:spid="_x0000_s1027" style="position:absolute;left:0;text-align:left;margin-left:458.5pt;margin-top:-20.25pt;width:72.5pt;height:73.3pt;z-index:251658240;mso-position-horizontal-relative:page;mso-position-vertical-relative:text" coordorigin="9072,296" coordsize="1594,1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9072;top:296;width:1568;height:641">
              <v:imagedata r:id="rId9" o:title=""/>
            </v:shape>
            <v:shape id="docshape6" o:spid="_x0000_s1029" type="#_x0000_t75" style="position:absolute;left:9091;top:934;width:1568;height:648">
              <v:imagedata r:id="rId10" o:title=""/>
            </v:shape>
            <v:shape id="docshape7" o:spid="_x0000_s1030" type="#_x0000_t75" style="position:absolute;left:9110;top:1577;width:1556;height:310">
              <v:imagedata r:id="rId11" o:title=""/>
            </v:shape>
            <w10:wrap anchorx="page"/>
          </v:group>
        </w:pic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</w:t>
      </w:r>
      <w:r>
        <w:rPr>
          <w:rFonts w:cstheme="minorHAnsi"/>
          <w:b/>
          <w:color w:val="000000" w:themeColor="text1"/>
          <w:sz w:val="32"/>
          <w:szCs w:val="32"/>
        </w:rPr>
        <w:t xml:space="preserve">GOVT DEGREE COLLEGE </w:t>
      </w:r>
    </w:p>
    <w:p w:rsidR="004523EB" w:rsidRDefault="004523EB" w:rsidP="004523EB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                    POPRUMAMILLA</w:t>
      </w:r>
    </w:p>
    <w:p w:rsidR="004523EB" w:rsidRDefault="004523EB" w:rsidP="004523EB">
      <w:pPr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                KADAPA</w:t>
      </w:r>
      <w:r>
        <w:rPr>
          <w:rFonts w:cstheme="minorHAnsi"/>
          <w:b/>
          <w:color w:val="000000" w:themeColor="text1"/>
          <w:sz w:val="52"/>
          <w:szCs w:val="52"/>
        </w:rPr>
        <w:t xml:space="preserve"> </w:t>
      </w:r>
      <w:r>
        <w:rPr>
          <w:rFonts w:cstheme="minorHAnsi"/>
          <w:b/>
          <w:color w:val="000000" w:themeColor="text1"/>
          <w:sz w:val="36"/>
          <w:szCs w:val="36"/>
        </w:rPr>
        <w:t>(DT)-516197, Andhra Pradesh, INDIA</w:t>
      </w:r>
    </w:p>
    <w:p w:rsidR="001A5D03" w:rsidRDefault="001A5D03" w:rsidP="004523EB">
      <w:pPr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                                 </w:t>
      </w:r>
      <w:r w:rsidRPr="001A5D03">
        <w:rPr>
          <w:rFonts w:cstheme="minorHAnsi"/>
          <w:b/>
          <w:color w:val="C00000"/>
          <w:sz w:val="36"/>
          <w:szCs w:val="36"/>
        </w:rPr>
        <w:t>Department Profile</w:t>
      </w:r>
    </w:p>
    <w:p w:rsidR="006B5ABD" w:rsidRPr="00A73FBF" w:rsidRDefault="006B5ABD" w:rsidP="006B5ABD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32"/>
          <w:szCs w:val="32"/>
        </w:rPr>
      </w:pPr>
      <w:r w:rsidRPr="00A73FBF">
        <w:rPr>
          <w:rFonts w:cstheme="minorHAnsi"/>
          <w:b/>
          <w:color w:val="000000" w:themeColor="text1"/>
          <w:sz w:val="32"/>
          <w:szCs w:val="32"/>
        </w:rPr>
        <w:t xml:space="preserve">Name of the Department </w:t>
      </w:r>
      <w:r w:rsidR="003C5205" w:rsidRPr="00A73FBF">
        <w:rPr>
          <w:rFonts w:cstheme="minorHAnsi"/>
          <w:b/>
          <w:color w:val="000000" w:themeColor="text1"/>
          <w:sz w:val="32"/>
          <w:szCs w:val="32"/>
        </w:rPr>
        <w:t xml:space="preserve">       : Mathematics</w:t>
      </w:r>
    </w:p>
    <w:p w:rsidR="006B5ABD" w:rsidRPr="00A73FBF" w:rsidRDefault="006B5ABD" w:rsidP="006B5ABD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32"/>
          <w:szCs w:val="32"/>
        </w:rPr>
      </w:pPr>
      <w:r w:rsidRPr="00A73FBF">
        <w:rPr>
          <w:rFonts w:cstheme="minorHAnsi"/>
          <w:b/>
          <w:color w:val="000000" w:themeColor="text1"/>
          <w:sz w:val="32"/>
          <w:szCs w:val="32"/>
        </w:rPr>
        <w:t xml:space="preserve">Year of Establishment       </w:t>
      </w:r>
      <w:r w:rsidR="003C5205" w:rsidRPr="00A73FBF">
        <w:rPr>
          <w:rFonts w:cstheme="minorHAnsi"/>
          <w:b/>
          <w:color w:val="000000" w:themeColor="text1"/>
          <w:sz w:val="32"/>
          <w:szCs w:val="32"/>
        </w:rPr>
        <w:t xml:space="preserve">      </w:t>
      </w:r>
      <w:r w:rsidRPr="00A73FBF">
        <w:rPr>
          <w:rFonts w:cstheme="minorHAnsi"/>
          <w:b/>
          <w:color w:val="000000" w:themeColor="text1"/>
          <w:sz w:val="32"/>
          <w:szCs w:val="32"/>
        </w:rPr>
        <w:t xml:space="preserve"> :</w:t>
      </w:r>
      <w:r w:rsidR="0008568D">
        <w:rPr>
          <w:rFonts w:cstheme="minorHAnsi"/>
          <w:b/>
          <w:color w:val="000000" w:themeColor="text1"/>
          <w:sz w:val="32"/>
          <w:szCs w:val="32"/>
        </w:rPr>
        <w:t>1981</w:t>
      </w:r>
    </w:p>
    <w:p w:rsidR="003C5205" w:rsidRDefault="003C5205" w:rsidP="006B5ABD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  <w:sz w:val="32"/>
          <w:szCs w:val="32"/>
        </w:rPr>
      </w:pPr>
      <w:r w:rsidRPr="00A73FBF">
        <w:rPr>
          <w:rFonts w:cstheme="minorHAnsi"/>
          <w:b/>
          <w:color w:val="000000" w:themeColor="text1"/>
          <w:sz w:val="32"/>
          <w:szCs w:val="32"/>
        </w:rPr>
        <w:t>Name of the course Offered   :</w:t>
      </w:r>
    </w:p>
    <w:p w:rsidR="00A73FBF" w:rsidRPr="00A73FBF" w:rsidRDefault="00A73FBF" w:rsidP="00A73FBF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2994"/>
        <w:gridCol w:w="3050"/>
        <w:gridCol w:w="2992"/>
      </w:tblGrid>
      <w:tr w:rsidR="00A43494" w:rsidTr="00A43494">
        <w:tc>
          <w:tcPr>
            <w:tcW w:w="3192" w:type="dxa"/>
          </w:tcPr>
          <w:p w:rsidR="00A43494" w:rsidRDefault="008C2D53" w:rsidP="00A73FBF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        </w:t>
            </w:r>
            <w:r w:rsidR="00A43494">
              <w:rPr>
                <w:rFonts w:cstheme="minorHAnsi"/>
                <w:b/>
                <w:color w:val="000000" w:themeColor="text1"/>
                <w:sz w:val="32"/>
                <w:szCs w:val="32"/>
              </w:rPr>
              <w:t>Programs</w:t>
            </w:r>
          </w:p>
        </w:tc>
        <w:tc>
          <w:tcPr>
            <w:tcW w:w="3192" w:type="dxa"/>
          </w:tcPr>
          <w:p w:rsidR="00A43494" w:rsidRDefault="008C2D53" w:rsidP="00A73FBF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      Courses</w:t>
            </w:r>
          </w:p>
        </w:tc>
        <w:tc>
          <w:tcPr>
            <w:tcW w:w="3192" w:type="dxa"/>
          </w:tcPr>
          <w:p w:rsidR="00A43494" w:rsidRDefault="008C2D53" w:rsidP="00A73FBF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        TYPE</w:t>
            </w:r>
          </w:p>
        </w:tc>
      </w:tr>
      <w:tr w:rsidR="00A43494" w:rsidTr="00A43494">
        <w:tc>
          <w:tcPr>
            <w:tcW w:w="3192" w:type="dxa"/>
          </w:tcPr>
          <w:p w:rsidR="00A43494" w:rsidRPr="00A3134A" w:rsidRDefault="008C2D53" w:rsidP="00A73FBF">
            <w:pPr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A3134A">
              <w:rPr>
                <w:rFonts w:cstheme="minorHAnsi"/>
                <w:b/>
                <w:color w:val="00B050"/>
                <w:sz w:val="32"/>
                <w:szCs w:val="32"/>
              </w:rPr>
              <w:t xml:space="preserve">             UG</w:t>
            </w:r>
          </w:p>
        </w:tc>
        <w:tc>
          <w:tcPr>
            <w:tcW w:w="3192" w:type="dxa"/>
          </w:tcPr>
          <w:p w:rsidR="00A43494" w:rsidRPr="00A3134A" w:rsidRDefault="008C2D53" w:rsidP="00A73FBF">
            <w:pPr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A3134A">
              <w:rPr>
                <w:rFonts w:cstheme="minorHAnsi"/>
                <w:b/>
                <w:color w:val="00B050"/>
                <w:sz w:val="32"/>
                <w:szCs w:val="32"/>
              </w:rPr>
              <w:t>B.Sc Mathematics</w:t>
            </w:r>
          </w:p>
        </w:tc>
        <w:tc>
          <w:tcPr>
            <w:tcW w:w="3192" w:type="dxa"/>
          </w:tcPr>
          <w:p w:rsidR="00A43494" w:rsidRPr="00A3134A" w:rsidRDefault="008C2D53" w:rsidP="008C2D53">
            <w:pPr>
              <w:rPr>
                <w:rFonts w:cstheme="minorHAnsi"/>
                <w:b/>
                <w:color w:val="00B050"/>
                <w:sz w:val="32"/>
                <w:szCs w:val="32"/>
              </w:rPr>
            </w:pPr>
            <w:r w:rsidRPr="00A3134A">
              <w:rPr>
                <w:rFonts w:cstheme="minorHAnsi"/>
                <w:b/>
                <w:color w:val="00B050"/>
                <w:sz w:val="32"/>
                <w:szCs w:val="32"/>
              </w:rPr>
              <w:t>CBCS Semester system</w:t>
            </w:r>
          </w:p>
        </w:tc>
      </w:tr>
      <w:tr w:rsidR="00A43494" w:rsidTr="001B54F9">
        <w:trPr>
          <w:trHeight w:val="818"/>
        </w:trPr>
        <w:tc>
          <w:tcPr>
            <w:tcW w:w="3192" w:type="dxa"/>
          </w:tcPr>
          <w:p w:rsidR="00A43494" w:rsidRPr="001B54F9" w:rsidRDefault="000463CA" w:rsidP="00A73FBF">
            <w:pPr>
              <w:rPr>
                <w:rFonts w:cstheme="minorHAnsi"/>
                <w:b/>
                <w:color w:val="C00000"/>
                <w:sz w:val="32"/>
                <w:szCs w:val="32"/>
              </w:rPr>
            </w:pPr>
            <w:r w:rsidRPr="001B54F9">
              <w:rPr>
                <w:rFonts w:cstheme="minorHAnsi"/>
                <w:b/>
                <w:color w:val="C00000"/>
                <w:sz w:val="32"/>
                <w:szCs w:val="32"/>
              </w:rPr>
              <w:t>Car</w:t>
            </w:r>
            <w:r w:rsidR="008C2D53" w:rsidRPr="001B54F9">
              <w:rPr>
                <w:rFonts w:cstheme="minorHAnsi"/>
                <w:b/>
                <w:color w:val="C00000"/>
                <w:sz w:val="32"/>
                <w:szCs w:val="32"/>
              </w:rPr>
              <w:t>eer oriented programs</w:t>
            </w:r>
          </w:p>
        </w:tc>
        <w:tc>
          <w:tcPr>
            <w:tcW w:w="3192" w:type="dxa"/>
          </w:tcPr>
          <w:p w:rsidR="00A43494" w:rsidRPr="001B54F9" w:rsidRDefault="008C2D53" w:rsidP="00A73FBF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1B54F9">
              <w:rPr>
                <w:rFonts w:cstheme="minorHAnsi"/>
                <w:b/>
                <w:color w:val="002060"/>
                <w:sz w:val="32"/>
                <w:szCs w:val="32"/>
              </w:rPr>
              <w:t>Analytical skills</w:t>
            </w:r>
          </w:p>
        </w:tc>
        <w:tc>
          <w:tcPr>
            <w:tcW w:w="3192" w:type="dxa"/>
          </w:tcPr>
          <w:p w:rsidR="00A43494" w:rsidRPr="001B54F9" w:rsidRDefault="008C2D53" w:rsidP="00A73FBF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1B54F9">
              <w:rPr>
                <w:rFonts w:cstheme="minorHAnsi"/>
                <w:b/>
                <w:color w:val="002060"/>
                <w:sz w:val="32"/>
                <w:szCs w:val="32"/>
              </w:rPr>
              <w:t>B.Sc, B.com, B.</w:t>
            </w:r>
            <w:r w:rsidR="00DE412D" w:rsidRPr="001B54F9">
              <w:rPr>
                <w:rFonts w:cstheme="minorHAnsi"/>
                <w:b/>
                <w:color w:val="002060"/>
                <w:sz w:val="32"/>
                <w:szCs w:val="32"/>
              </w:rPr>
              <w:t>A</w:t>
            </w:r>
          </w:p>
        </w:tc>
      </w:tr>
    </w:tbl>
    <w:p w:rsidR="00A73FBF" w:rsidRDefault="00A73FBF" w:rsidP="00A73FBF">
      <w:pPr>
        <w:rPr>
          <w:rFonts w:cstheme="minorHAnsi"/>
          <w:b/>
          <w:color w:val="000000" w:themeColor="text1"/>
          <w:sz w:val="32"/>
          <w:szCs w:val="32"/>
        </w:rPr>
      </w:pPr>
    </w:p>
    <w:p w:rsidR="00F131EF" w:rsidRDefault="00F131EF" w:rsidP="00F131EF">
      <w:pPr>
        <w:jc w:val="both"/>
      </w:pPr>
      <w:r>
        <w:rPr>
          <w:rFonts w:cstheme="minorHAnsi"/>
          <w:sz w:val="28"/>
          <w:szCs w:val="28"/>
        </w:rPr>
        <w:t xml:space="preserve">     </w:t>
      </w:r>
      <w:r w:rsidRPr="00F131EF">
        <w:rPr>
          <w:rFonts w:cstheme="minorHAnsi"/>
          <w:sz w:val="28"/>
          <w:szCs w:val="28"/>
        </w:rPr>
        <w:t>The Department of mathematics is exploring the responsibility of credit accumulation</w:t>
      </w:r>
      <w:r w:rsidR="00E46738">
        <w:rPr>
          <w:rFonts w:cstheme="minorHAnsi"/>
          <w:sz w:val="28"/>
          <w:szCs w:val="28"/>
        </w:rPr>
        <w:t xml:space="preserve"> to earn</w:t>
      </w:r>
      <w:r w:rsidRPr="00F131EF">
        <w:rPr>
          <w:rFonts w:cstheme="minorHAnsi"/>
          <w:sz w:val="28"/>
          <w:szCs w:val="28"/>
        </w:rPr>
        <w:t xml:space="preserve"> </w:t>
      </w:r>
      <w:r w:rsidR="00E46738">
        <w:rPr>
          <w:rFonts w:cstheme="minorHAnsi"/>
          <w:sz w:val="28"/>
          <w:szCs w:val="28"/>
        </w:rPr>
        <w:t>the degree at one’s won</w:t>
      </w:r>
      <w:r w:rsidR="00C56C82">
        <w:rPr>
          <w:rFonts w:cstheme="minorHAnsi"/>
          <w:sz w:val="28"/>
          <w:szCs w:val="28"/>
        </w:rPr>
        <w:t xml:space="preserve"> </w:t>
      </w:r>
      <w:r w:rsidR="00E46738">
        <w:rPr>
          <w:rFonts w:cstheme="minorHAnsi"/>
          <w:sz w:val="28"/>
          <w:szCs w:val="28"/>
        </w:rPr>
        <w:t>p</w:t>
      </w:r>
      <w:r w:rsidR="00C56C82">
        <w:rPr>
          <w:rFonts w:cstheme="minorHAnsi"/>
          <w:sz w:val="28"/>
          <w:szCs w:val="28"/>
        </w:rPr>
        <w:t>ace in</w:t>
      </w:r>
      <w:r w:rsidRPr="00F131EF">
        <w:rPr>
          <w:rFonts w:cstheme="minorHAnsi"/>
          <w:sz w:val="28"/>
          <w:szCs w:val="28"/>
        </w:rPr>
        <w:t>corporating skill ba</w:t>
      </w:r>
      <w:r w:rsidR="00AB1F1B">
        <w:rPr>
          <w:rFonts w:cstheme="minorHAnsi"/>
          <w:sz w:val="28"/>
          <w:szCs w:val="28"/>
        </w:rPr>
        <w:t>sed education under CBCS, realiz</w:t>
      </w:r>
      <w:r w:rsidRPr="00F131EF">
        <w:rPr>
          <w:rFonts w:cstheme="minorHAnsi"/>
          <w:sz w:val="28"/>
          <w:szCs w:val="28"/>
        </w:rPr>
        <w:t>ing the need for accommodating the slow learners with the high achievements in the academic programs</w:t>
      </w:r>
      <w:r>
        <w:t>.</w:t>
      </w:r>
    </w:p>
    <w:p w:rsidR="00F131EF" w:rsidRPr="00CE69E1" w:rsidRDefault="00F131EF" w:rsidP="00F131EF">
      <w:pPr>
        <w:rPr>
          <w:rFonts w:cstheme="minorHAnsi"/>
          <w:sz w:val="32"/>
          <w:szCs w:val="32"/>
        </w:rPr>
      </w:pPr>
      <w:r w:rsidRPr="00A83DF8">
        <w:rPr>
          <w:b/>
        </w:rPr>
        <w:t xml:space="preserve"> </w:t>
      </w:r>
      <w:r w:rsidR="00A83DF8" w:rsidRPr="00A83DF8">
        <w:rPr>
          <w:rFonts w:cstheme="minorHAnsi"/>
          <w:b/>
          <w:sz w:val="32"/>
          <w:szCs w:val="32"/>
          <w:u w:val="single"/>
        </w:rPr>
        <w:t xml:space="preserve">vision and </w:t>
      </w:r>
      <w:r w:rsidRPr="00A83DF8">
        <w:rPr>
          <w:rFonts w:cstheme="minorHAnsi"/>
          <w:b/>
          <w:sz w:val="32"/>
          <w:szCs w:val="32"/>
          <w:u w:val="single"/>
        </w:rPr>
        <w:t>mission</w:t>
      </w:r>
      <w:r w:rsidRPr="00CE69E1">
        <w:rPr>
          <w:rFonts w:cstheme="minorHAnsi"/>
          <w:sz w:val="32"/>
          <w:szCs w:val="32"/>
        </w:rPr>
        <w:t xml:space="preserve"> </w:t>
      </w:r>
      <w:r w:rsidR="00CE69E1">
        <w:rPr>
          <w:rFonts w:cstheme="minorHAnsi"/>
          <w:sz w:val="32"/>
          <w:szCs w:val="32"/>
        </w:rPr>
        <w:t>:</w:t>
      </w:r>
    </w:p>
    <w:p w:rsidR="00A83DF8" w:rsidRDefault="00F131EF" w:rsidP="001A43F2">
      <w:pPr>
        <w:jc w:val="both"/>
        <w:rPr>
          <w:rFonts w:cstheme="minorHAnsi"/>
          <w:sz w:val="28"/>
          <w:szCs w:val="28"/>
        </w:rPr>
      </w:pPr>
      <w:r w:rsidRPr="00A83DF8">
        <w:rPr>
          <w:rFonts w:cstheme="minorHAnsi"/>
          <w:b/>
          <w:i/>
          <w:sz w:val="28"/>
          <w:szCs w:val="28"/>
        </w:rPr>
        <w:t>Mission</w:t>
      </w:r>
      <w:r w:rsidRPr="001A43F2">
        <w:rPr>
          <w:rFonts w:cstheme="minorHAnsi"/>
          <w:sz w:val="28"/>
          <w:szCs w:val="28"/>
        </w:rPr>
        <w:t xml:space="preserve">: </w:t>
      </w:r>
    </w:p>
    <w:p w:rsidR="00F131EF" w:rsidRPr="001A43F2" w:rsidRDefault="00A83DF8" w:rsidP="001A43F2">
      <w:pPr>
        <w:jc w:val="both"/>
        <w:rPr>
          <w:rFonts w:cstheme="minorHAnsi"/>
          <w:sz w:val="28"/>
          <w:szCs w:val="28"/>
        </w:rPr>
      </w:pPr>
      <w:r w:rsidRPr="00A83DF8">
        <w:rPr>
          <w:rFonts w:cstheme="minorHAnsi"/>
          <w:sz w:val="28"/>
          <w:szCs w:val="28"/>
        </w:rPr>
        <w:t>M</w:t>
      </w:r>
      <w:r w:rsidR="00F131EF" w:rsidRPr="00A83DF8">
        <w:rPr>
          <w:rFonts w:cstheme="minorHAnsi"/>
          <w:sz w:val="28"/>
          <w:szCs w:val="28"/>
        </w:rPr>
        <w:t>aking s</w:t>
      </w:r>
      <w:r w:rsidR="00662E45">
        <w:rPr>
          <w:rFonts w:cstheme="minorHAnsi"/>
          <w:sz w:val="28"/>
          <w:szCs w:val="28"/>
        </w:rPr>
        <w:t>tudents to develop</w:t>
      </w:r>
      <w:r w:rsidR="00F131EF" w:rsidRPr="00A83DF8">
        <w:rPr>
          <w:rFonts w:cstheme="minorHAnsi"/>
          <w:sz w:val="28"/>
          <w:szCs w:val="28"/>
        </w:rPr>
        <w:t xml:space="preserve"> mathematical thinking and applying it to solve complex mathematical problems</w:t>
      </w:r>
      <w:r w:rsidR="00662E45">
        <w:rPr>
          <w:rFonts w:cstheme="minorHAnsi"/>
          <w:sz w:val="28"/>
          <w:szCs w:val="28"/>
        </w:rPr>
        <w:t>,</w:t>
      </w:r>
      <w:r w:rsidR="00F131EF" w:rsidRPr="00A83DF8">
        <w:rPr>
          <w:rFonts w:cstheme="minorHAnsi"/>
          <w:sz w:val="28"/>
          <w:szCs w:val="28"/>
        </w:rPr>
        <w:t xml:space="preserve"> de</w:t>
      </w:r>
      <w:r w:rsidR="00C56C82" w:rsidRPr="00A83DF8">
        <w:rPr>
          <w:rFonts w:cstheme="minorHAnsi"/>
          <w:sz w:val="28"/>
          <w:szCs w:val="28"/>
        </w:rPr>
        <w:t>signing</w:t>
      </w:r>
      <w:r w:rsidR="00662E45">
        <w:rPr>
          <w:rFonts w:cstheme="minorHAnsi"/>
          <w:sz w:val="28"/>
          <w:szCs w:val="28"/>
        </w:rPr>
        <w:t>,</w:t>
      </w:r>
      <w:r w:rsidR="00C56C82" w:rsidRPr="00A83DF8">
        <w:rPr>
          <w:rFonts w:cstheme="minorHAnsi"/>
          <w:sz w:val="28"/>
          <w:szCs w:val="28"/>
        </w:rPr>
        <w:t xml:space="preserve"> mathematical model</w:t>
      </w:r>
      <w:r w:rsidR="00F131EF" w:rsidRPr="00A83DF8">
        <w:rPr>
          <w:rFonts w:cstheme="minorHAnsi"/>
          <w:sz w:val="28"/>
          <w:szCs w:val="28"/>
        </w:rPr>
        <w:t>ing for systems involving global level technology</w:t>
      </w:r>
      <w:r w:rsidR="00F131EF" w:rsidRPr="001A43F2">
        <w:rPr>
          <w:rFonts w:cstheme="minorHAnsi"/>
          <w:sz w:val="28"/>
          <w:szCs w:val="28"/>
        </w:rPr>
        <w:t xml:space="preserve">. </w:t>
      </w:r>
    </w:p>
    <w:p w:rsidR="00A83DF8" w:rsidRDefault="00A83DF8" w:rsidP="0054784F">
      <w:pPr>
        <w:jc w:val="both"/>
        <w:rPr>
          <w:b/>
          <w:sz w:val="28"/>
          <w:szCs w:val="28"/>
          <w:u w:val="single"/>
        </w:rPr>
      </w:pPr>
    </w:p>
    <w:p w:rsidR="00A83DF8" w:rsidRDefault="00A83DF8" w:rsidP="0054784F">
      <w:pPr>
        <w:jc w:val="both"/>
        <w:rPr>
          <w:b/>
          <w:sz w:val="28"/>
          <w:szCs w:val="28"/>
          <w:u w:val="single"/>
        </w:rPr>
      </w:pPr>
    </w:p>
    <w:p w:rsidR="0054784F" w:rsidRDefault="00F131EF" w:rsidP="0054784F">
      <w:pPr>
        <w:jc w:val="both"/>
        <w:rPr>
          <w:sz w:val="28"/>
          <w:szCs w:val="28"/>
        </w:rPr>
      </w:pPr>
      <w:r w:rsidRPr="00A83DF8">
        <w:rPr>
          <w:b/>
          <w:sz w:val="28"/>
          <w:szCs w:val="28"/>
          <w:u w:val="single"/>
        </w:rPr>
        <w:t>Vision</w:t>
      </w:r>
      <w:r w:rsidRPr="0054784F">
        <w:rPr>
          <w:sz w:val="28"/>
          <w:szCs w:val="28"/>
        </w:rPr>
        <w:t>:</w:t>
      </w:r>
    </w:p>
    <w:p w:rsidR="00F131EF" w:rsidRPr="0054784F" w:rsidRDefault="0054784F" w:rsidP="0054784F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F131EF" w:rsidRPr="0054784F">
        <w:rPr>
          <w:sz w:val="28"/>
          <w:szCs w:val="28"/>
        </w:rPr>
        <w:t xml:space="preserve">Department of mathematics </w:t>
      </w:r>
      <w:r>
        <w:rPr>
          <w:sz w:val="28"/>
          <w:szCs w:val="28"/>
        </w:rPr>
        <w:t xml:space="preserve">strives to be </w:t>
      </w:r>
      <w:r w:rsidR="00F131EF" w:rsidRPr="0054784F">
        <w:rPr>
          <w:sz w:val="28"/>
          <w:szCs w:val="28"/>
        </w:rPr>
        <w:t>international</w:t>
      </w:r>
      <w:r w:rsidR="00606D8D">
        <w:rPr>
          <w:sz w:val="28"/>
          <w:szCs w:val="28"/>
        </w:rPr>
        <w:t>ly</w:t>
      </w:r>
      <w:r w:rsidR="00F131EF" w:rsidRPr="0054784F">
        <w:rPr>
          <w:sz w:val="28"/>
          <w:szCs w:val="28"/>
        </w:rPr>
        <w:t xml:space="preserve"> recogni</w:t>
      </w:r>
      <w:r>
        <w:rPr>
          <w:sz w:val="28"/>
          <w:szCs w:val="28"/>
        </w:rPr>
        <w:t>z</w:t>
      </w:r>
      <w:r w:rsidR="00F131EF" w:rsidRPr="0054784F">
        <w:rPr>
          <w:sz w:val="28"/>
          <w:szCs w:val="28"/>
        </w:rPr>
        <w:t>ed for academic excellence through the depth of its teaching and rese</w:t>
      </w:r>
      <w:r w:rsidR="00606D8D">
        <w:rPr>
          <w:sz w:val="28"/>
          <w:szCs w:val="28"/>
        </w:rPr>
        <w:t xml:space="preserve">arch and to be </w:t>
      </w:r>
      <w:r w:rsidR="00F131EF" w:rsidRPr="0054784F">
        <w:rPr>
          <w:sz w:val="28"/>
          <w:szCs w:val="28"/>
        </w:rPr>
        <w:t xml:space="preserve"> local</w:t>
      </w:r>
      <w:r w:rsidR="00606D8D">
        <w:rPr>
          <w:sz w:val="28"/>
          <w:szCs w:val="28"/>
        </w:rPr>
        <w:t>ly</w:t>
      </w:r>
      <w:r w:rsidR="00A61A3A">
        <w:rPr>
          <w:sz w:val="28"/>
          <w:szCs w:val="28"/>
        </w:rPr>
        <w:t xml:space="preserve"> relevent</w:t>
      </w:r>
      <w:r w:rsidR="00F131EF" w:rsidRPr="0054784F">
        <w:rPr>
          <w:sz w:val="28"/>
          <w:szCs w:val="28"/>
        </w:rPr>
        <w:t xml:space="preserve"> thr</w:t>
      </w:r>
      <w:r w:rsidR="00A61A3A">
        <w:rPr>
          <w:sz w:val="28"/>
          <w:szCs w:val="28"/>
        </w:rPr>
        <w:t>ough it's role in the development</w:t>
      </w:r>
      <w:r w:rsidR="00F131EF" w:rsidRPr="0054784F">
        <w:rPr>
          <w:sz w:val="28"/>
          <w:szCs w:val="28"/>
        </w:rPr>
        <w:t xml:space="preserve"> of the co</w:t>
      </w:r>
      <w:r w:rsidR="00A61A3A">
        <w:rPr>
          <w:sz w:val="28"/>
          <w:szCs w:val="28"/>
        </w:rPr>
        <w:t xml:space="preserve">mmunity </w:t>
      </w:r>
      <w:r w:rsidR="00F131EF" w:rsidRPr="0054784F">
        <w:rPr>
          <w:sz w:val="28"/>
          <w:szCs w:val="28"/>
        </w:rPr>
        <w:t xml:space="preserve"> it serv</w:t>
      </w:r>
      <w:r w:rsidR="00A61A3A">
        <w:rPr>
          <w:sz w:val="28"/>
          <w:szCs w:val="28"/>
        </w:rPr>
        <w:t>es.</w:t>
      </w:r>
    </w:p>
    <w:p w:rsidR="00C810BB" w:rsidRPr="00C810BB" w:rsidRDefault="00C67285" w:rsidP="004D77F5">
      <w:pPr>
        <w:jc w:val="both"/>
        <w:rPr>
          <w:rFonts w:cstheme="minorHAnsi"/>
          <w:b/>
          <w:color w:val="C00000"/>
          <w:sz w:val="32"/>
          <w:szCs w:val="32"/>
        </w:rPr>
      </w:pPr>
      <w:r w:rsidRPr="00A83DF8">
        <w:rPr>
          <w:rFonts w:cstheme="minorHAnsi"/>
          <w:b/>
          <w:color w:val="C00000"/>
          <w:sz w:val="32"/>
          <w:szCs w:val="32"/>
          <w:u w:val="single"/>
        </w:rPr>
        <w:t xml:space="preserve"> </w:t>
      </w:r>
      <w:r w:rsidR="00C810BB" w:rsidRPr="00A83DF8">
        <w:rPr>
          <w:b/>
          <w:sz w:val="32"/>
          <w:szCs w:val="32"/>
          <w:u w:val="single"/>
        </w:rPr>
        <w:t>Long term goals</w:t>
      </w:r>
      <w:r w:rsidR="00C810BB" w:rsidRPr="00C810BB">
        <w:rPr>
          <w:sz w:val="32"/>
          <w:szCs w:val="32"/>
        </w:rPr>
        <w:t>:</w:t>
      </w:r>
    </w:p>
    <w:p w:rsidR="00C810BB" w:rsidRPr="004308A4" w:rsidRDefault="004308A4" w:rsidP="004D77F5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</w:t>
      </w:r>
      <w:r w:rsidR="00C810BB" w:rsidRPr="004308A4">
        <w:rPr>
          <w:rFonts w:cstheme="minorHAnsi"/>
          <w:sz w:val="28"/>
          <w:szCs w:val="28"/>
        </w:rPr>
        <w:t xml:space="preserve">o have faculty with PhD degree </w:t>
      </w:r>
    </w:p>
    <w:p w:rsidR="00C810BB" w:rsidRPr="004308A4" w:rsidRDefault="004308A4" w:rsidP="004D77F5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</w:t>
      </w:r>
      <w:r w:rsidR="00C810BB" w:rsidRPr="004308A4">
        <w:rPr>
          <w:rFonts w:cstheme="minorHAnsi"/>
          <w:sz w:val="28"/>
          <w:szCs w:val="28"/>
        </w:rPr>
        <w:t xml:space="preserve">o create an environment that supports outstanding research </w:t>
      </w:r>
    </w:p>
    <w:p w:rsidR="00C810BB" w:rsidRPr="004308A4" w:rsidRDefault="004308A4" w:rsidP="004D77F5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</w:t>
      </w:r>
      <w:r w:rsidR="00C810BB" w:rsidRPr="004308A4">
        <w:rPr>
          <w:rFonts w:cstheme="minorHAnsi"/>
          <w:sz w:val="28"/>
          <w:szCs w:val="28"/>
        </w:rPr>
        <w:t xml:space="preserve">o gain overall development in </w:t>
      </w:r>
      <w:r w:rsidR="00BB303A">
        <w:rPr>
          <w:rFonts w:cstheme="minorHAnsi"/>
          <w:sz w:val="28"/>
          <w:szCs w:val="28"/>
        </w:rPr>
        <w:t>academic and teaching domains.</w:t>
      </w:r>
    </w:p>
    <w:p w:rsidR="00C810BB" w:rsidRPr="004308A4" w:rsidRDefault="004308A4" w:rsidP="004D77F5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</w:t>
      </w:r>
      <w:r w:rsidR="00C810BB" w:rsidRPr="004308A4">
        <w:rPr>
          <w:rFonts w:cstheme="minorHAnsi"/>
          <w:sz w:val="28"/>
          <w:szCs w:val="28"/>
        </w:rPr>
        <w:t xml:space="preserve">o help students for their academic excellence to reach global standards </w:t>
      </w:r>
    </w:p>
    <w:p w:rsidR="00C810BB" w:rsidRPr="004308A4" w:rsidRDefault="004308A4" w:rsidP="004D77F5">
      <w:pPr>
        <w:jc w:val="both"/>
        <w:rPr>
          <w:rFonts w:cstheme="minorHAnsi"/>
          <w:sz w:val="28"/>
          <w:szCs w:val="28"/>
        </w:rPr>
      </w:pPr>
      <w:r w:rsidRPr="004308A4">
        <w:rPr>
          <w:rFonts w:cstheme="minorHAnsi"/>
          <w:sz w:val="28"/>
          <w:szCs w:val="28"/>
        </w:rPr>
        <w:t>*To organiz</w:t>
      </w:r>
      <w:r w:rsidR="00C810BB" w:rsidRPr="004308A4">
        <w:rPr>
          <w:rFonts w:cstheme="minorHAnsi"/>
          <w:sz w:val="28"/>
          <w:szCs w:val="28"/>
        </w:rPr>
        <w:t>e d National conferences.</w:t>
      </w:r>
    </w:p>
    <w:p w:rsidR="00C810BB" w:rsidRPr="004308A4" w:rsidRDefault="00C810BB" w:rsidP="004D77F5">
      <w:pPr>
        <w:tabs>
          <w:tab w:val="center" w:pos="4680"/>
        </w:tabs>
        <w:jc w:val="both"/>
        <w:rPr>
          <w:b/>
          <w:sz w:val="32"/>
          <w:szCs w:val="32"/>
        </w:rPr>
      </w:pPr>
      <w:r w:rsidRPr="004308A4">
        <w:rPr>
          <w:sz w:val="32"/>
          <w:szCs w:val="32"/>
        </w:rPr>
        <w:t xml:space="preserve"> </w:t>
      </w:r>
      <w:r w:rsidR="004308A4" w:rsidRPr="00A83DF8">
        <w:rPr>
          <w:b/>
          <w:sz w:val="32"/>
          <w:szCs w:val="32"/>
          <w:u w:val="single"/>
        </w:rPr>
        <w:t>Short term goa</w:t>
      </w:r>
      <w:r w:rsidR="00FA4509" w:rsidRPr="00A83DF8">
        <w:rPr>
          <w:b/>
          <w:sz w:val="32"/>
          <w:szCs w:val="32"/>
          <w:u w:val="single"/>
        </w:rPr>
        <w:t>ls</w:t>
      </w:r>
      <w:r w:rsidR="004308A4">
        <w:rPr>
          <w:b/>
          <w:sz w:val="32"/>
          <w:szCs w:val="32"/>
        </w:rPr>
        <w:t>:</w:t>
      </w:r>
    </w:p>
    <w:p w:rsidR="000A5DC8" w:rsidRDefault="004308A4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>*T</w:t>
      </w:r>
      <w:r w:rsidR="00C810BB" w:rsidRPr="00FA4509">
        <w:rPr>
          <w:sz w:val="28"/>
          <w:szCs w:val="28"/>
        </w:rPr>
        <w:t>o provide the best mathematics education required</w:t>
      </w:r>
      <w:r w:rsidR="000A5DC8">
        <w:rPr>
          <w:sz w:val="28"/>
          <w:szCs w:val="28"/>
        </w:rPr>
        <w:t xml:space="preserve"> t</w:t>
      </w:r>
      <w:r w:rsidR="00C810BB" w:rsidRPr="00FA4509">
        <w:rPr>
          <w:sz w:val="28"/>
          <w:szCs w:val="28"/>
        </w:rPr>
        <w:t xml:space="preserve">o strength and the backbone of all departments </w:t>
      </w:r>
    </w:p>
    <w:p w:rsidR="00C810BB" w:rsidRPr="00FA4509" w:rsidRDefault="000A5DC8" w:rsidP="004D77F5">
      <w:pPr>
        <w:jc w:val="both"/>
        <w:rPr>
          <w:sz w:val="28"/>
          <w:szCs w:val="28"/>
        </w:rPr>
      </w:pPr>
      <w:r>
        <w:rPr>
          <w:sz w:val="28"/>
          <w:szCs w:val="28"/>
        </w:rPr>
        <w:t>*T</w:t>
      </w:r>
      <w:r w:rsidR="00C810BB" w:rsidRPr="00FA4509">
        <w:rPr>
          <w:sz w:val="28"/>
          <w:szCs w:val="28"/>
        </w:rPr>
        <w:t>o provide opportunities for faculty</w:t>
      </w:r>
      <w:r>
        <w:rPr>
          <w:sz w:val="28"/>
          <w:szCs w:val="28"/>
        </w:rPr>
        <w:t xml:space="preserve"> t</w:t>
      </w:r>
      <w:r w:rsidR="00C810BB" w:rsidRPr="00FA4509">
        <w:rPr>
          <w:sz w:val="28"/>
          <w:szCs w:val="28"/>
        </w:rPr>
        <w:t>o gain knowledge in teaching methodologist</w:t>
      </w:r>
      <w:r>
        <w:rPr>
          <w:sz w:val="28"/>
          <w:szCs w:val="28"/>
        </w:rPr>
        <w:t>.</w:t>
      </w:r>
    </w:p>
    <w:p w:rsidR="00C810BB" w:rsidRPr="00FA4509" w:rsidRDefault="00C810BB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 xml:space="preserve"> </w:t>
      </w:r>
      <w:r w:rsidR="004308A4" w:rsidRPr="00FA4509">
        <w:rPr>
          <w:sz w:val="28"/>
          <w:szCs w:val="28"/>
        </w:rPr>
        <w:t>*T</w:t>
      </w:r>
      <w:r w:rsidRPr="00FA4509">
        <w:rPr>
          <w:sz w:val="28"/>
          <w:szCs w:val="28"/>
        </w:rPr>
        <w:t xml:space="preserve">o provide opportunities for faculty to participate in various seminars workshops conferences entire training programs </w:t>
      </w:r>
    </w:p>
    <w:p w:rsidR="00C810BB" w:rsidRDefault="00C47462" w:rsidP="004D77F5">
      <w:pPr>
        <w:jc w:val="both"/>
        <w:rPr>
          <w:sz w:val="28"/>
          <w:szCs w:val="28"/>
        </w:rPr>
      </w:pPr>
      <w:r>
        <w:rPr>
          <w:sz w:val="28"/>
          <w:szCs w:val="28"/>
        </w:rPr>
        <w:t>*T</w:t>
      </w:r>
      <w:r w:rsidR="00C810BB" w:rsidRPr="00FA4509">
        <w:rPr>
          <w:sz w:val="28"/>
          <w:szCs w:val="28"/>
        </w:rPr>
        <w:t xml:space="preserve">o connect National conference and workshops for the benefits of students and faculty </w:t>
      </w:r>
    </w:p>
    <w:p w:rsidR="008F401D" w:rsidRDefault="008F401D" w:rsidP="004D77F5">
      <w:pPr>
        <w:jc w:val="both"/>
        <w:rPr>
          <w:b/>
          <w:sz w:val="28"/>
          <w:szCs w:val="28"/>
        </w:rPr>
      </w:pPr>
      <w:r w:rsidRPr="008F401D">
        <w:rPr>
          <w:b/>
          <w:sz w:val="28"/>
          <w:szCs w:val="28"/>
        </w:rPr>
        <w:t>No.of teaching Posts</w:t>
      </w:r>
    </w:p>
    <w:tbl>
      <w:tblPr>
        <w:tblStyle w:val="TableGrid"/>
        <w:tblW w:w="0" w:type="auto"/>
        <w:tblLook w:val="04A0"/>
      </w:tblPr>
      <w:tblGrid>
        <w:gridCol w:w="3039"/>
        <w:gridCol w:w="3031"/>
        <w:gridCol w:w="2966"/>
      </w:tblGrid>
      <w:tr w:rsidR="008F401D" w:rsidTr="008F401D"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A3134A">
              <w:rPr>
                <w:b/>
                <w:color w:val="C00000"/>
                <w:sz w:val="28"/>
                <w:szCs w:val="28"/>
              </w:rPr>
              <w:t xml:space="preserve">      Designation</w:t>
            </w:r>
          </w:p>
        </w:tc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A3134A">
              <w:rPr>
                <w:b/>
                <w:color w:val="C00000"/>
                <w:sz w:val="28"/>
                <w:szCs w:val="28"/>
              </w:rPr>
              <w:t xml:space="preserve">        Sanctioned</w:t>
            </w:r>
          </w:p>
        </w:tc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A3134A">
              <w:rPr>
                <w:b/>
                <w:color w:val="C00000"/>
                <w:sz w:val="28"/>
                <w:szCs w:val="28"/>
              </w:rPr>
              <w:t xml:space="preserve">        Filled</w:t>
            </w:r>
          </w:p>
        </w:tc>
      </w:tr>
      <w:tr w:rsidR="008F401D" w:rsidTr="008F401D"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3134A">
              <w:rPr>
                <w:b/>
                <w:color w:val="002060"/>
                <w:sz w:val="28"/>
                <w:szCs w:val="28"/>
              </w:rPr>
              <w:t>Assstent Poofessor</w:t>
            </w:r>
          </w:p>
        </w:tc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3134A">
              <w:rPr>
                <w:b/>
                <w:color w:val="002060"/>
                <w:sz w:val="28"/>
                <w:szCs w:val="28"/>
              </w:rPr>
              <w:t xml:space="preserve">                02</w:t>
            </w:r>
          </w:p>
        </w:tc>
        <w:tc>
          <w:tcPr>
            <w:tcW w:w="3192" w:type="dxa"/>
          </w:tcPr>
          <w:p w:rsidR="008F401D" w:rsidRPr="00A3134A" w:rsidRDefault="008F401D" w:rsidP="004D77F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3134A">
              <w:rPr>
                <w:b/>
                <w:color w:val="002060"/>
                <w:sz w:val="28"/>
                <w:szCs w:val="28"/>
              </w:rPr>
              <w:t xml:space="preserve">           02</w:t>
            </w:r>
          </w:p>
        </w:tc>
      </w:tr>
    </w:tbl>
    <w:p w:rsidR="00C32732" w:rsidRDefault="00C32732" w:rsidP="004D77F5">
      <w:pPr>
        <w:jc w:val="both"/>
        <w:rPr>
          <w:b/>
          <w:sz w:val="28"/>
          <w:szCs w:val="28"/>
        </w:rPr>
      </w:pPr>
    </w:p>
    <w:p w:rsidR="00745569" w:rsidRDefault="00745569" w:rsidP="004D77F5">
      <w:pPr>
        <w:jc w:val="both"/>
        <w:rPr>
          <w:b/>
          <w:sz w:val="28"/>
          <w:szCs w:val="28"/>
        </w:rPr>
      </w:pPr>
    </w:p>
    <w:p w:rsidR="008F401D" w:rsidRDefault="008F401D" w:rsidP="004D77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Faculty Profile</w:t>
      </w:r>
    </w:p>
    <w:tbl>
      <w:tblPr>
        <w:tblStyle w:val="TableGrid"/>
        <w:tblW w:w="0" w:type="auto"/>
        <w:tblLayout w:type="fixed"/>
        <w:tblLook w:val="04A0"/>
      </w:tblPr>
      <w:tblGrid>
        <w:gridCol w:w="2988"/>
        <w:gridCol w:w="1800"/>
        <w:gridCol w:w="1890"/>
        <w:gridCol w:w="1170"/>
        <w:gridCol w:w="1710"/>
      </w:tblGrid>
      <w:tr w:rsidR="00E91C4D" w:rsidTr="001E0B17">
        <w:trPr>
          <w:trHeight w:val="316"/>
        </w:trPr>
        <w:tc>
          <w:tcPr>
            <w:tcW w:w="2988" w:type="dxa"/>
          </w:tcPr>
          <w:p w:rsidR="001E0B17" w:rsidRDefault="001E0B17" w:rsidP="004D7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91C4D" w:rsidRPr="00E91C4D" w:rsidRDefault="001E0B17" w:rsidP="004D7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91C4D">
              <w:rPr>
                <w:sz w:val="28"/>
                <w:szCs w:val="28"/>
              </w:rPr>
              <w:t>Name</w:t>
            </w:r>
          </w:p>
        </w:tc>
        <w:tc>
          <w:tcPr>
            <w:tcW w:w="1800" w:type="dxa"/>
          </w:tcPr>
          <w:p w:rsidR="00E91C4D" w:rsidRDefault="00E91C4D" w:rsidP="004D7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1890" w:type="dxa"/>
          </w:tcPr>
          <w:p w:rsidR="00E91C4D" w:rsidRDefault="00E91C4D" w:rsidP="004D7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Specialization</w:t>
            </w:r>
          </w:p>
        </w:tc>
        <w:tc>
          <w:tcPr>
            <w:tcW w:w="1170" w:type="dxa"/>
          </w:tcPr>
          <w:p w:rsidR="00E91C4D" w:rsidRDefault="00E91C4D" w:rsidP="004D7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No.of  Years Experience</w:t>
            </w:r>
          </w:p>
        </w:tc>
        <w:tc>
          <w:tcPr>
            <w:tcW w:w="1710" w:type="dxa"/>
          </w:tcPr>
          <w:p w:rsidR="00E91C4D" w:rsidRDefault="00E91C4D" w:rsidP="004D7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Joining</w:t>
            </w:r>
          </w:p>
          <w:p w:rsidR="001E0B17" w:rsidRDefault="001E0B17" w:rsidP="004D77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Present</w:t>
            </w:r>
          </w:p>
        </w:tc>
      </w:tr>
      <w:tr w:rsidR="00E91C4D" w:rsidTr="001E0B17">
        <w:trPr>
          <w:trHeight w:val="316"/>
        </w:trPr>
        <w:tc>
          <w:tcPr>
            <w:tcW w:w="2988" w:type="dxa"/>
          </w:tcPr>
          <w:p w:rsidR="00E91C4D" w:rsidRPr="00011514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11514">
              <w:rPr>
                <w:b/>
                <w:color w:val="C00000"/>
                <w:sz w:val="28"/>
                <w:szCs w:val="28"/>
              </w:rPr>
              <w:t>Dr.K.Nagesh</w:t>
            </w:r>
          </w:p>
        </w:tc>
        <w:tc>
          <w:tcPr>
            <w:tcW w:w="1800" w:type="dxa"/>
          </w:tcPr>
          <w:p w:rsidR="00E91C4D" w:rsidRPr="00011514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11514">
              <w:rPr>
                <w:b/>
                <w:color w:val="C00000"/>
                <w:sz w:val="28"/>
                <w:szCs w:val="28"/>
              </w:rPr>
              <w:t>M.Sc: Ph.D</w:t>
            </w:r>
          </w:p>
        </w:tc>
        <w:tc>
          <w:tcPr>
            <w:tcW w:w="1890" w:type="dxa"/>
          </w:tcPr>
          <w:p w:rsidR="00E91C4D" w:rsidRPr="00011514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11514">
              <w:rPr>
                <w:b/>
                <w:color w:val="C00000"/>
                <w:sz w:val="28"/>
                <w:szCs w:val="28"/>
              </w:rPr>
              <w:t>Ring Theory</w:t>
            </w:r>
          </w:p>
        </w:tc>
        <w:tc>
          <w:tcPr>
            <w:tcW w:w="1170" w:type="dxa"/>
          </w:tcPr>
          <w:p w:rsidR="00E91C4D" w:rsidRPr="00011514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11514">
              <w:rPr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1710" w:type="dxa"/>
          </w:tcPr>
          <w:p w:rsidR="00E91C4D" w:rsidRPr="00011514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11514">
              <w:rPr>
                <w:b/>
                <w:color w:val="C00000"/>
                <w:sz w:val="28"/>
                <w:szCs w:val="28"/>
              </w:rPr>
              <w:t>12/04/2022</w:t>
            </w:r>
          </w:p>
        </w:tc>
      </w:tr>
      <w:tr w:rsidR="00E91C4D" w:rsidTr="000463CA">
        <w:trPr>
          <w:trHeight w:val="278"/>
        </w:trPr>
        <w:tc>
          <w:tcPr>
            <w:tcW w:w="2988" w:type="dxa"/>
          </w:tcPr>
          <w:p w:rsidR="00E91C4D" w:rsidRPr="000463CA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463CA">
              <w:rPr>
                <w:b/>
                <w:color w:val="C00000"/>
                <w:sz w:val="28"/>
                <w:szCs w:val="28"/>
              </w:rPr>
              <w:t>Dr.S.Mallikharjuna Rao</w:t>
            </w:r>
          </w:p>
        </w:tc>
        <w:tc>
          <w:tcPr>
            <w:tcW w:w="1800" w:type="dxa"/>
          </w:tcPr>
          <w:p w:rsidR="00E91C4D" w:rsidRPr="000463CA" w:rsidRDefault="001E0B17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0463CA">
              <w:rPr>
                <w:b/>
                <w:color w:val="C00000"/>
                <w:sz w:val="28"/>
                <w:szCs w:val="28"/>
              </w:rPr>
              <w:t>M.Sc: Ph.D</w:t>
            </w:r>
          </w:p>
        </w:tc>
        <w:tc>
          <w:tcPr>
            <w:tcW w:w="1890" w:type="dxa"/>
          </w:tcPr>
          <w:p w:rsidR="00E91C4D" w:rsidRPr="000463CA" w:rsidRDefault="00936BEA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Ring Theory</w:t>
            </w:r>
          </w:p>
        </w:tc>
        <w:tc>
          <w:tcPr>
            <w:tcW w:w="1170" w:type="dxa"/>
          </w:tcPr>
          <w:p w:rsidR="00E91C4D" w:rsidRPr="000463CA" w:rsidRDefault="00936BEA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10" w:type="dxa"/>
          </w:tcPr>
          <w:p w:rsidR="00E91C4D" w:rsidRPr="000463CA" w:rsidRDefault="00936BEA" w:rsidP="004D77F5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11/07/2022</w:t>
            </w:r>
          </w:p>
        </w:tc>
      </w:tr>
    </w:tbl>
    <w:p w:rsidR="00745569" w:rsidRPr="008F401D" w:rsidRDefault="00745569" w:rsidP="004D77F5">
      <w:pPr>
        <w:jc w:val="both"/>
        <w:rPr>
          <w:b/>
          <w:sz w:val="28"/>
          <w:szCs w:val="28"/>
        </w:rPr>
      </w:pPr>
    </w:p>
    <w:p w:rsidR="00C810BB" w:rsidRPr="008F401D" w:rsidRDefault="0059603F" w:rsidP="004D77F5">
      <w:pPr>
        <w:jc w:val="both"/>
        <w:rPr>
          <w:b/>
          <w:sz w:val="28"/>
          <w:szCs w:val="28"/>
        </w:rPr>
      </w:pPr>
      <w:r w:rsidRPr="000463CA">
        <w:rPr>
          <w:b/>
          <w:color w:val="002060"/>
          <w:sz w:val="28"/>
          <w:szCs w:val="28"/>
          <w:u w:val="single"/>
        </w:rPr>
        <w:t>S</w:t>
      </w:r>
      <w:r w:rsidR="00C810BB" w:rsidRPr="000463CA">
        <w:rPr>
          <w:b/>
          <w:color w:val="002060"/>
          <w:sz w:val="28"/>
          <w:szCs w:val="28"/>
          <w:u w:val="single"/>
        </w:rPr>
        <w:t xml:space="preserve">tudent learning </w:t>
      </w:r>
      <w:r w:rsidRPr="000463CA">
        <w:rPr>
          <w:b/>
          <w:color w:val="002060"/>
          <w:sz w:val="28"/>
          <w:szCs w:val="28"/>
          <w:u w:val="single"/>
        </w:rPr>
        <w:t>Teaching methods adopted to improve</w:t>
      </w:r>
      <w:r w:rsidR="008F401D">
        <w:rPr>
          <w:b/>
          <w:sz w:val="28"/>
          <w:szCs w:val="28"/>
        </w:rPr>
        <w:t>:</w:t>
      </w:r>
    </w:p>
    <w:p w:rsidR="00C810BB" w:rsidRPr="00FA4509" w:rsidRDefault="002D54D2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>*L</w:t>
      </w:r>
      <w:r w:rsidR="00C810BB" w:rsidRPr="00FA4509">
        <w:rPr>
          <w:sz w:val="28"/>
          <w:szCs w:val="28"/>
        </w:rPr>
        <w:t>ecture and demonstration synthetic method interactive blended mode of teaching methods of pedagogical tools used</w:t>
      </w:r>
    </w:p>
    <w:p w:rsidR="00C810BB" w:rsidRPr="00FA4509" w:rsidRDefault="00C810BB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 xml:space="preserve"> </w:t>
      </w:r>
      <w:r w:rsidR="002D54D2" w:rsidRPr="00FA4509">
        <w:rPr>
          <w:sz w:val="28"/>
          <w:szCs w:val="28"/>
        </w:rPr>
        <w:t>*S</w:t>
      </w:r>
      <w:r w:rsidRPr="00FA4509">
        <w:rPr>
          <w:sz w:val="28"/>
          <w:szCs w:val="28"/>
        </w:rPr>
        <w:t>eminars and group discussions arrange for students</w:t>
      </w:r>
    </w:p>
    <w:p w:rsidR="00C810BB" w:rsidRPr="00FA4509" w:rsidRDefault="00C810BB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 xml:space="preserve"> </w:t>
      </w:r>
      <w:r w:rsidR="002D54D2" w:rsidRPr="00FA4509">
        <w:rPr>
          <w:sz w:val="28"/>
          <w:szCs w:val="28"/>
        </w:rPr>
        <w:t xml:space="preserve">*ICT </w:t>
      </w:r>
      <w:r w:rsidRPr="00FA4509">
        <w:rPr>
          <w:sz w:val="28"/>
          <w:szCs w:val="28"/>
        </w:rPr>
        <w:t xml:space="preserve">based model teaching aids are used </w:t>
      </w:r>
    </w:p>
    <w:p w:rsidR="00C810BB" w:rsidRPr="00FA4509" w:rsidRDefault="00FA4509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>*T</w:t>
      </w:r>
      <w:r w:rsidR="00C810BB" w:rsidRPr="00FA4509">
        <w:rPr>
          <w:sz w:val="28"/>
          <w:szCs w:val="28"/>
        </w:rPr>
        <w:t xml:space="preserve">o take the review of the curriculum to be taught and prepare the teaching plan </w:t>
      </w:r>
    </w:p>
    <w:p w:rsidR="00C810BB" w:rsidRPr="00FA4509" w:rsidRDefault="00FA4509" w:rsidP="004D77F5">
      <w:pPr>
        <w:jc w:val="both"/>
        <w:rPr>
          <w:sz w:val="28"/>
          <w:szCs w:val="28"/>
        </w:rPr>
      </w:pPr>
      <w:r w:rsidRPr="00FA4509">
        <w:rPr>
          <w:sz w:val="28"/>
          <w:szCs w:val="28"/>
        </w:rPr>
        <w:t>*Guest lecturers are organiz</w:t>
      </w:r>
      <w:r w:rsidR="00C810BB" w:rsidRPr="00FA4509">
        <w:rPr>
          <w:sz w:val="28"/>
          <w:szCs w:val="28"/>
        </w:rPr>
        <w:t xml:space="preserve">ed for the students </w:t>
      </w:r>
    </w:p>
    <w:p w:rsidR="00C810BB" w:rsidRPr="00076BAC" w:rsidRDefault="00FA4509" w:rsidP="004D77F5">
      <w:pPr>
        <w:jc w:val="both"/>
        <w:rPr>
          <w:sz w:val="28"/>
          <w:szCs w:val="28"/>
        </w:rPr>
      </w:pPr>
      <w:r w:rsidRPr="00076BAC">
        <w:rPr>
          <w:sz w:val="28"/>
          <w:szCs w:val="28"/>
        </w:rPr>
        <w:t>*A</w:t>
      </w:r>
      <w:r w:rsidR="00C810BB" w:rsidRPr="00076BAC">
        <w:rPr>
          <w:sz w:val="28"/>
          <w:szCs w:val="28"/>
        </w:rPr>
        <w:t xml:space="preserve">ll the books and Journals are made available to the teachers and students </w:t>
      </w:r>
    </w:p>
    <w:p w:rsidR="00C810BB" w:rsidRPr="00FA4509" w:rsidRDefault="00FA4509" w:rsidP="004D77F5">
      <w:pPr>
        <w:jc w:val="both"/>
        <w:rPr>
          <w:b/>
          <w:sz w:val="32"/>
          <w:szCs w:val="32"/>
        </w:rPr>
      </w:pPr>
      <w:r w:rsidRPr="000463CA">
        <w:rPr>
          <w:b/>
          <w:color w:val="FF0000"/>
          <w:sz w:val="32"/>
          <w:szCs w:val="32"/>
          <w:u w:val="single"/>
        </w:rPr>
        <w:t>The</w:t>
      </w:r>
      <w:r w:rsidR="00C810BB" w:rsidRPr="000463CA">
        <w:rPr>
          <w:b/>
          <w:color w:val="FF0000"/>
          <w:sz w:val="32"/>
          <w:szCs w:val="32"/>
          <w:u w:val="single"/>
        </w:rPr>
        <w:t xml:space="preserve"> Stude</w:t>
      </w:r>
      <w:r w:rsidRPr="000463CA">
        <w:rPr>
          <w:b/>
          <w:color w:val="FF0000"/>
          <w:sz w:val="32"/>
          <w:szCs w:val="32"/>
          <w:u w:val="single"/>
        </w:rPr>
        <w:t>nt learning enrichment programs</w:t>
      </w:r>
      <w:r>
        <w:rPr>
          <w:b/>
          <w:sz w:val="32"/>
          <w:szCs w:val="32"/>
        </w:rPr>
        <w:t>: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*O</w:t>
      </w:r>
      <w:r w:rsidR="00C810BB" w:rsidRPr="00076BAC">
        <w:rPr>
          <w:sz w:val="32"/>
          <w:szCs w:val="32"/>
        </w:rPr>
        <w:t>ther method of involving students in learning include the following methods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*G</w:t>
      </w:r>
      <w:r w:rsidR="00C810BB" w:rsidRPr="00076BAC">
        <w:rPr>
          <w:sz w:val="32"/>
          <w:szCs w:val="32"/>
        </w:rPr>
        <w:t xml:space="preserve">roup discussions 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*Q</w:t>
      </w:r>
      <w:r w:rsidR="00C810BB" w:rsidRPr="00076BAC">
        <w:rPr>
          <w:sz w:val="32"/>
          <w:szCs w:val="32"/>
        </w:rPr>
        <w:t>uiz</w:t>
      </w:r>
    </w:p>
    <w:p w:rsidR="00C810BB" w:rsidRPr="00076BAC" w:rsidRDefault="00C810BB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 xml:space="preserve"> </w:t>
      </w:r>
      <w:r w:rsidR="00FA4509" w:rsidRPr="00076BAC">
        <w:rPr>
          <w:sz w:val="32"/>
          <w:szCs w:val="32"/>
        </w:rPr>
        <w:t>*S</w:t>
      </w:r>
      <w:r w:rsidRPr="00076BAC">
        <w:rPr>
          <w:sz w:val="32"/>
          <w:szCs w:val="32"/>
        </w:rPr>
        <w:t>eminars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*A</w:t>
      </w:r>
      <w:r w:rsidR="00C810BB" w:rsidRPr="00076BAC">
        <w:rPr>
          <w:sz w:val="32"/>
          <w:szCs w:val="32"/>
        </w:rPr>
        <w:t xml:space="preserve">ssignments 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lastRenderedPageBreak/>
        <w:t>*F</w:t>
      </w:r>
      <w:r w:rsidR="00C810BB" w:rsidRPr="00076BAC">
        <w:rPr>
          <w:sz w:val="32"/>
          <w:szCs w:val="32"/>
        </w:rPr>
        <w:t xml:space="preserve">ormula of practice 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*P</w:t>
      </w:r>
      <w:r w:rsidR="00C810BB" w:rsidRPr="00076BAC">
        <w:rPr>
          <w:sz w:val="32"/>
          <w:szCs w:val="32"/>
        </w:rPr>
        <w:t>ower</w:t>
      </w:r>
      <w:r w:rsidRPr="00076BAC">
        <w:rPr>
          <w:sz w:val="32"/>
          <w:szCs w:val="32"/>
        </w:rPr>
        <w:t xml:space="preserve"> </w:t>
      </w:r>
      <w:r w:rsidR="00C810BB" w:rsidRPr="00076BAC">
        <w:rPr>
          <w:sz w:val="32"/>
          <w:szCs w:val="32"/>
        </w:rPr>
        <w:t xml:space="preserve">Point presentations 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*V</w:t>
      </w:r>
      <w:r w:rsidR="00C810BB" w:rsidRPr="00076BAC">
        <w:rPr>
          <w:sz w:val="32"/>
          <w:szCs w:val="32"/>
        </w:rPr>
        <w:t>ideo lectures and audio lessons</w:t>
      </w:r>
    </w:p>
    <w:p w:rsidR="00C810BB" w:rsidRPr="00076BAC" w:rsidRDefault="00FA4509" w:rsidP="004D77F5">
      <w:pPr>
        <w:jc w:val="both"/>
        <w:rPr>
          <w:sz w:val="32"/>
          <w:szCs w:val="32"/>
        </w:rPr>
      </w:pPr>
      <w:r w:rsidRPr="00076BAC">
        <w:rPr>
          <w:sz w:val="32"/>
          <w:szCs w:val="32"/>
        </w:rPr>
        <w:t>*T</w:t>
      </w:r>
      <w:r w:rsidR="00C810BB" w:rsidRPr="00076BAC">
        <w:rPr>
          <w:sz w:val="32"/>
          <w:szCs w:val="32"/>
        </w:rPr>
        <w:t>he strong feedback mechanism perfectly involving students help faculty members to enhance their professionally competency</w:t>
      </w:r>
    </w:p>
    <w:p w:rsidR="00C810BB" w:rsidRPr="00FA4509" w:rsidRDefault="00C810BB" w:rsidP="004D77F5">
      <w:pPr>
        <w:jc w:val="both"/>
        <w:rPr>
          <w:b/>
          <w:sz w:val="32"/>
          <w:szCs w:val="32"/>
        </w:rPr>
      </w:pPr>
      <w:r w:rsidRPr="000463CA">
        <w:rPr>
          <w:color w:val="002060"/>
          <w:sz w:val="32"/>
          <w:szCs w:val="32"/>
        </w:rPr>
        <w:t xml:space="preserve"> </w:t>
      </w:r>
      <w:r w:rsidR="009E5BA1" w:rsidRPr="000463CA">
        <w:rPr>
          <w:b/>
          <w:color w:val="002060"/>
          <w:sz w:val="32"/>
          <w:szCs w:val="32"/>
          <w:u w:val="single"/>
        </w:rPr>
        <w:t xml:space="preserve">Best </w:t>
      </w:r>
      <w:r w:rsidRPr="000463CA">
        <w:rPr>
          <w:b/>
          <w:color w:val="002060"/>
          <w:sz w:val="32"/>
          <w:szCs w:val="32"/>
          <w:u w:val="single"/>
        </w:rPr>
        <w:t>practices</w:t>
      </w:r>
      <w:r w:rsidRPr="00FA4509">
        <w:rPr>
          <w:b/>
          <w:sz w:val="32"/>
          <w:szCs w:val="32"/>
        </w:rPr>
        <w:t xml:space="preserve"> </w:t>
      </w:r>
      <w:r w:rsidR="00FA4509">
        <w:rPr>
          <w:b/>
          <w:sz w:val="32"/>
          <w:szCs w:val="32"/>
        </w:rPr>
        <w:t>:</w:t>
      </w:r>
    </w:p>
    <w:p w:rsidR="00C810BB" w:rsidRPr="00F91F9B" w:rsidRDefault="00B10ECE" w:rsidP="004D77F5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B6988">
        <w:rPr>
          <w:sz w:val="28"/>
          <w:szCs w:val="28"/>
        </w:rPr>
        <w:t>Eff</w:t>
      </w:r>
      <w:r w:rsidR="0059603F">
        <w:rPr>
          <w:sz w:val="28"/>
          <w:szCs w:val="28"/>
        </w:rPr>
        <w:t>e</w:t>
      </w:r>
      <w:r w:rsidR="00F91F9B" w:rsidRPr="00F91F9B">
        <w:rPr>
          <w:sz w:val="28"/>
          <w:szCs w:val="28"/>
        </w:rPr>
        <w:t xml:space="preserve">rts </w:t>
      </w:r>
      <w:r w:rsidR="00C810BB" w:rsidRPr="00F91F9B">
        <w:rPr>
          <w:sz w:val="28"/>
          <w:szCs w:val="28"/>
        </w:rPr>
        <w:t>are taken to initiate a moderate celebration on the participating the students in National and international days of important related to mathematics</w:t>
      </w:r>
    </w:p>
    <w:p w:rsidR="00C810BB" w:rsidRPr="00F91F9B" w:rsidRDefault="00B10ECE" w:rsidP="004D77F5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91F9B" w:rsidRPr="00F91F9B">
        <w:rPr>
          <w:sz w:val="28"/>
          <w:szCs w:val="28"/>
        </w:rPr>
        <w:t>S</w:t>
      </w:r>
      <w:r w:rsidR="00C810BB" w:rsidRPr="00F91F9B">
        <w:rPr>
          <w:sz w:val="28"/>
          <w:szCs w:val="28"/>
        </w:rPr>
        <w:t>ocial responsib</w:t>
      </w:r>
      <w:r>
        <w:rPr>
          <w:sz w:val="28"/>
          <w:szCs w:val="28"/>
        </w:rPr>
        <w:t xml:space="preserve">ility by visiting old age homes, rallies, </w:t>
      </w:r>
      <w:r w:rsidR="00C810BB" w:rsidRPr="00F91F9B">
        <w:rPr>
          <w:sz w:val="28"/>
          <w:szCs w:val="28"/>
        </w:rPr>
        <w:t>government initiative program</w:t>
      </w:r>
    </w:p>
    <w:p w:rsidR="00C810BB" w:rsidRPr="00F91F9B" w:rsidRDefault="00B10ECE" w:rsidP="004D77F5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91F9B" w:rsidRPr="00F91F9B">
        <w:rPr>
          <w:sz w:val="28"/>
          <w:szCs w:val="28"/>
        </w:rPr>
        <w:t>C</w:t>
      </w:r>
      <w:r w:rsidR="00C810BB" w:rsidRPr="00F91F9B">
        <w:rPr>
          <w:sz w:val="28"/>
          <w:szCs w:val="28"/>
        </w:rPr>
        <w:t>ontribution of self fi</w:t>
      </w:r>
      <w:r>
        <w:rPr>
          <w:sz w:val="28"/>
          <w:szCs w:val="28"/>
        </w:rPr>
        <w:t>nance from the other sources earned by t</w:t>
      </w:r>
      <w:r w:rsidR="00C810BB" w:rsidRPr="00F91F9B">
        <w:rPr>
          <w:sz w:val="28"/>
          <w:szCs w:val="28"/>
        </w:rPr>
        <w:t>he faculty members towards the department of development</w:t>
      </w:r>
    </w:p>
    <w:p w:rsidR="00C373D4" w:rsidRPr="0054784F" w:rsidRDefault="00C67285" w:rsidP="004D77F5">
      <w:pPr>
        <w:jc w:val="both"/>
        <w:rPr>
          <w:sz w:val="28"/>
          <w:szCs w:val="28"/>
        </w:rPr>
      </w:pPr>
      <w:r w:rsidRPr="0054784F">
        <w:rPr>
          <w:rFonts w:cstheme="minorHAnsi"/>
          <w:b/>
          <w:color w:val="C00000"/>
          <w:sz w:val="28"/>
          <w:szCs w:val="28"/>
        </w:rPr>
        <w:t xml:space="preserve">                          </w:t>
      </w:r>
    </w:p>
    <w:sectPr w:rsidR="00C373D4" w:rsidRPr="0054784F" w:rsidSect="00927E76">
      <w:headerReference w:type="default" r:id="rId12"/>
      <w:footerReference w:type="default" r:id="rId13"/>
      <w:pgSz w:w="12240" w:h="15840"/>
      <w:pgMar w:top="1440" w:right="1530" w:bottom="1440" w:left="18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53" w:rsidRDefault="006C4553" w:rsidP="006B5ABD">
      <w:pPr>
        <w:spacing w:after="0" w:line="240" w:lineRule="auto"/>
      </w:pPr>
      <w:r>
        <w:separator/>
      </w:r>
    </w:p>
  </w:endnote>
  <w:endnote w:type="continuationSeparator" w:id="1">
    <w:p w:rsidR="006C4553" w:rsidRDefault="006C4553" w:rsidP="006B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9" w:rsidRDefault="00FB7219">
    <w:pPr>
      <w:pStyle w:val="Footer"/>
    </w:pPr>
  </w:p>
  <w:p w:rsidR="00FB7219" w:rsidRDefault="00FB7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53" w:rsidRDefault="006C4553" w:rsidP="006B5ABD">
      <w:pPr>
        <w:spacing w:after="0" w:line="240" w:lineRule="auto"/>
      </w:pPr>
      <w:r>
        <w:separator/>
      </w:r>
    </w:p>
  </w:footnote>
  <w:footnote w:type="continuationSeparator" w:id="1">
    <w:p w:rsidR="006C4553" w:rsidRDefault="006C4553" w:rsidP="006B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9" w:rsidRDefault="00FB7219">
    <w:pPr>
      <w:pStyle w:val="Header"/>
    </w:pPr>
  </w:p>
  <w:p w:rsidR="00FB7219" w:rsidRDefault="00FB72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116E"/>
    <w:multiLevelType w:val="hybridMultilevel"/>
    <w:tmpl w:val="1D30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EB"/>
    <w:rsid w:val="00011514"/>
    <w:rsid w:val="000463CA"/>
    <w:rsid w:val="00076BAC"/>
    <w:rsid w:val="00085523"/>
    <w:rsid w:val="0008568D"/>
    <w:rsid w:val="00090243"/>
    <w:rsid w:val="00092F56"/>
    <w:rsid w:val="000A5DC8"/>
    <w:rsid w:val="00190434"/>
    <w:rsid w:val="001A43F2"/>
    <w:rsid w:val="001A5D03"/>
    <w:rsid w:val="001B54F9"/>
    <w:rsid w:val="001E0B17"/>
    <w:rsid w:val="002B10F2"/>
    <w:rsid w:val="002D54D2"/>
    <w:rsid w:val="002F524C"/>
    <w:rsid w:val="003058C5"/>
    <w:rsid w:val="00356CF4"/>
    <w:rsid w:val="0036197E"/>
    <w:rsid w:val="003C5205"/>
    <w:rsid w:val="004308A4"/>
    <w:rsid w:val="004523EB"/>
    <w:rsid w:val="004C0B14"/>
    <w:rsid w:val="004C2A19"/>
    <w:rsid w:val="004D77F5"/>
    <w:rsid w:val="0054784F"/>
    <w:rsid w:val="0059603F"/>
    <w:rsid w:val="005E3A76"/>
    <w:rsid w:val="005F4417"/>
    <w:rsid w:val="00606D8D"/>
    <w:rsid w:val="00662E45"/>
    <w:rsid w:val="006B5ABD"/>
    <w:rsid w:val="006C4553"/>
    <w:rsid w:val="00745569"/>
    <w:rsid w:val="007C75B6"/>
    <w:rsid w:val="007F6EC6"/>
    <w:rsid w:val="008C2D53"/>
    <w:rsid w:val="008F401D"/>
    <w:rsid w:val="00927E76"/>
    <w:rsid w:val="00936BEA"/>
    <w:rsid w:val="009E5BA1"/>
    <w:rsid w:val="00A3134A"/>
    <w:rsid w:val="00A43494"/>
    <w:rsid w:val="00A61A3A"/>
    <w:rsid w:val="00A73FBF"/>
    <w:rsid w:val="00A83DF8"/>
    <w:rsid w:val="00AB1F1B"/>
    <w:rsid w:val="00B10ECE"/>
    <w:rsid w:val="00B20481"/>
    <w:rsid w:val="00BB303A"/>
    <w:rsid w:val="00C32732"/>
    <w:rsid w:val="00C373D4"/>
    <w:rsid w:val="00C47462"/>
    <w:rsid w:val="00C53BCF"/>
    <w:rsid w:val="00C56C82"/>
    <w:rsid w:val="00C67285"/>
    <w:rsid w:val="00C810BB"/>
    <w:rsid w:val="00CE69E1"/>
    <w:rsid w:val="00DB6988"/>
    <w:rsid w:val="00DE412D"/>
    <w:rsid w:val="00E46738"/>
    <w:rsid w:val="00E91C4D"/>
    <w:rsid w:val="00F131EF"/>
    <w:rsid w:val="00F91F9B"/>
    <w:rsid w:val="00FA4509"/>
    <w:rsid w:val="00FB7219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BD"/>
  </w:style>
  <w:style w:type="paragraph" w:styleId="Footer">
    <w:name w:val="footer"/>
    <w:basedOn w:val="Normal"/>
    <w:link w:val="FooterChar"/>
    <w:uiPriority w:val="99"/>
    <w:unhideWhenUsed/>
    <w:rsid w:val="006B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BD"/>
  </w:style>
  <w:style w:type="paragraph" w:styleId="ListParagraph">
    <w:name w:val="List Paragraph"/>
    <w:basedOn w:val="Normal"/>
    <w:uiPriority w:val="34"/>
    <w:qFormat/>
    <w:rsid w:val="006B5ABD"/>
    <w:pPr>
      <w:ind w:left="720"/>
      <w:contextualSpacing/>
    </w:pPr>
  </w:style>
  <w:style w:type="table" w:styleId="TableGrid">
    <w:name w:val="Table Grid"/>
    <w:basedOn w:val="TableNormal"/>
    <w:uiPriority w:val="59"/>
    <w:rsid w:val="00A73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0CC2-9ACD-4056-B131-8220F541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49</cp:revision>
  <dcterms:created xsi:type="dcterms:W3CDTF">2023-08-07T07:34:00Z</dcterms:created>
  <dcterms:modified xsi:type="dcterms:W3CDTF">2023-08-31T08:32:00Z</dcterms:modified>
</cp:coreProperties>
</file>